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F3" w:rsidRDefault="00AA6CF3" w:rsidP="00140171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04925" cy="2028825"/>
            <wp:effectExtent l="0" t="0" r="9525" b="9525"/>
            <wp:wrapSquare wrapText="bothSides"/>
            <wp:docPr id="2" name="Рисунок 2" descr="http://www.schoolpress.ru/upload/resize_cache/iblock/ad4/169_213_17aa4d1ebb8778620b4448c8ec63cf76e/vospitanie_i_obuchenie_detey_s_narusheniyami_razvitiya_2015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ad4/169_213_17aa4d1ebb8778620b4448c8ec63cf76e/vospitanie_i_obuchenie_detey_s_narusheniyami_razvitiya_2015_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color w:val="000000"/>
          <w:sz w:val="28"/>
          <w:szCs w:val="28"/>
        </w:rPr>
        <w:t xml:space="preserve">ВОСПИТАНИЕ И ОБУЧЕНИЕ ДЕТЕЙ С НАРУШЕНИЯМИ </w:t>
      </w:r>
      <w:r>
        <w:rPr>
          <w:noProof/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РАЗВИТИЯ. –  2015. </w:t>
      </w:r>
      <w:r>
        <w:rPr>
          <w:sz w:val="28"/>
          <w:szCs w:val="28"/>
        </w:rPr>
        <w:t>–</w:t>
      </w:r>
      <w:r>
        <w:rPr>
          <w:bCs w:val="0"/>
          <w:color w:val="000000"/>
          <w:sz w:val="28"/>
          <w:szCs w:val="28"/>
        </w:rPr>
        <w:t xml:space="preserve"> № </w:t>
      </w:r>
      <w:r>
        <w:rPr>
          <w:bCs w:val="0"/>
          <w:color w:val="000000"/>
          <w:sz w:val="28"/>
          <w:szCs w:val="28"/>
        </w:rPr>
        <w:t>7</w:t>
      </w:r>
    </w:p>
    <w:p w:rsidR="00AA6CF3" w:rsidRDefault="00AA6CF3" w:rsidP="0014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CF3" w:rsidRPr="00AA6CF3" w:rsidRDefault="00AA6CF3" w:rsidP="0014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</w:t>
      </w:r>
      <w:proofErr w:type="spellStart"/>
      <w:r w:rsidRPr="00AA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Минобрнауки</w:t>
      </w:r>
      <w:proofErr w:type="spellEnd"/>
      <w:r w:rsidRPr="00AA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России: образование лиц с ОВЗ и инвалидностью</w:t>
      </w:r>
    </w:p>
    <w:p w:rsidR="00AA6CF3" w:rsidRPr="00AA6CF3" w:rsidRDefault="00AA6CF3" w:rsidP="0014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эмпатических способностей подростков средствами </w:t>
      </w:r>
      <w:proofErr w:type="spellStart"/>
      <w:r w:rsidRPr="00AA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кинотренинга</w:t>
      </w:r>
      <w:proofErr w:type="spellEnd"/>
    </w:p>
    <w:p w:rsidR="00AA6CF3" w:rsidRPr="00AA6CF3" w:rsidRDefault="00AA6CF3" w:rsidP="0014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Единство в многообразии: к юбилею детского дома-интерната «Южное Бутово»</w:t>
      </w:r>
    </w:p>
    <w:p w:rsidR="00AA6CF3" w:rsidRDefault="00AA6CF3" w:rsidP="0014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CF3" w:rsidRDefault="00AA6CF3" w:rsidP="00140171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6CF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6CF3">
        <w:rPr>
          <w:rFonts w:ascii="Times New Roman" w:hAnsi="Times New Roman" w:cs="Times New Roman"/>
          <w:color w:val="000000"/>
          <w:sz w:val="24"/>
          <w:szCs w:val="24"/>
        </w:rPr>
        <w:t xml:space="preserve"> России информирует: Образование лиц с ограниченными возможностями здоровья и инвалидностью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6CF3" w:rsidRDefault="00AA6CF3" w:rsidP="00140171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AA6CF3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 информационном сообщении приводятся данные о количестве детей с ОВЗ и инвалидностью, обучающихся в образовательных организациях, осуществляющих образовательную деятельность по адаптированным основным общеобразовательным программам, и в условиях инклюзивного обучения; раскрываются пути решения задач, направленных на формирование современной модели образования детей-инвалидов и обучающихся с ОВЗ; приводятся ссылки на разъяснения, направленные руководителям органов исполнительной власти субъектов РФ, осуществляющих государственное управление в сфере образования в 2015 г.</w:t>
      </w:r>
    </w:p>
    <w:p w:rsidR="00AA6CF3" w:rsidRPr="00AA6CF3" w:rsidRDefault="00AA6CF3" w:rsidP="00140171">
      <w:pPr>
        <w:spacing w:after="0" w:line="240" w:lineRule="auto"/>
        <w:jc w:val="both"/>
      </w:pPr>
    </w:p>
    <w:p w:rsidR="00AA6CF3" w:rsidRPr="00AA6CF3" w:rsidRDefault="00AA6CF3" w:rsidP="00140171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CF3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Заиграева Н.В. </w:t>
      </w:r>
      <w:r w:rsidRPr="00AA6CF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эмпатических способностей у </w:t>
      </w:r>
      <w:proofErr w:type="spellStart"/>
      <w:r w:rsidRPr="00AA6CF3">
        <w:rPr>
          <w:rFonts w:ascii="Times New Roman" w:hAnsi="Times New Roman" w:cs="Times New Roman"/>
          <w:color w:val="000000"/>
          <w:sz w:val="24"/>
          <w:szCs w:val="24"/>
        </w:rPr>
        <w:t>депривированных</w:t>
      </w:r>
      <w:proofErr w:type="spellEnd"/>
      <w:r w:rsidRPr="00AA6CF3">
        <w:rPr>
          <w:rFonts w:ascii="Times New Roman" w:hAnsi="Times New Roman" w:cs="Times New Roman"/>
          <w:color w:val="000000"/>
          <w:sz w:val="24"/>
          <w:szCs w:val="24"/>
        </w:rPr>
        <w:t xml:space="preserve"> девочек-подростков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6CF3" w:rsidRDefault="00AA6CF3" w:rsidP="001401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6C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статье представлены экспериментальные данные об эмпатических способностях у современных девочек-подростков. Определены механизмы незрелости эмпатических способностей, связанные как с задержкой психического развития, так и с фактором семейной депривации у девочек-сирот. Кратко описан цикл психолого-педагогических занятий с применением </w:t>
      </w:r>
      <w:proofErr w:type="spellStart"/>
      <w:r w:rsidRPr="00AA6C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кинотренинга</w:t>
      </w:r>
      <w:proofErr w:type="spellEnd"/>
      <w:r w:rsidRPr="00AA6C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A6CF3" w:rsidRDefault="00AA6CF3" w:rsidP="001401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A6CF3" w:rsidRPr="00AA6CF3" w:rsidRDefault="00AA6CF3" w:rsidP="00140171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6CF3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Рузинова</w:t>
      </w:r>
      <w:proofErr w:type="spellEnd"/>
      <w:r w:rsidRPr="00AA6CF3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О.Л</w:t>
      </w:r>
      <w:r w:rsidRPr="00AA6CF3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.</w:t>
      </w:r>
      <w:r w:rsidRPr="00AA6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6CF3">
        <w:rPr>
          <w:rFonts w:ascii="Times New Roman" w:hAnsi="Times New Roman" w:cs="Times New Roman"/>
          <w:color w:val="000000"/>
          <w:sz w:val="24"/>
          <w:szCs w:val="24"/>
        </w:rPr>
        <w:t>Дистанционное обучение детей с ОВЗ (из опыта работы Центра образования «Технологии обучения»)</w:t>
      </w:r>
      <w:r w:rsidRPr="00AA6C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6CF3" w:rsidRDefault="00AA6CF3" w:rsidP="001401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6C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статье представлена модель дистанционного обучения, разработанная педагогическим коллективом московского Центра образования «Технологии обучения», в котором обучаются </w:t>
      </w:r>
      <w:proofErr w:type="gramStart"/>
      <w:r w:rsidRPr="00AA6C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</w:t>
      </w:r>
      <w:proofErr w:type="gramEnd"/>
      <w:r w:rsidRPr="00AA6C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с соматическими заболеваниями, так и c нарушениями психического развития разной степени выраженности. Показано, что использование дистанционных образовательных технологий позволяет строить обучение с учетом индивидуальных особенностей учащихся, а также в значительной степени определяет последующий профессиональный выбор. Важное место в работе Центра отводится организации психолого-педагогического сопровождения, способствующего всесторонней социализации детей.</w:t>
      </w:r>
    </w:p>
    <w:p w:rsidR="00AA6CF3" w:rsidRDefault="00AA6CF3" w:rsidP="001401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A6CF3" w:rsidRPr="00142087" w:rsidRDefault="00AA6CF3" w:rsidP="00140171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42087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Проглядова</w:t>
      </w:r>
      <w:proofErr w:type="spellEnd"/>
      <w:r w:rsidRPr="00142087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Г.А.</w:t>
      </w:r>
      <w:r w:rsidRPr="00142087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142087">
        <w:rPr>
          <w:rFonts w:ascii="Times New Roman" w:hAnsi="Times New Roman" w:cs="Times New Roman"/>
          <w:color w:val="000000"/>
          <w:sz w:val="24"/>
          <w:szCs w:val="24"/>
        </w:rPr>
        <w:t>Алгоритм письма по системе Брайля</w:t>
      </w:r>
      <w:r w:rsidRPr="00142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6CF3" w:rsidRDefault="00AA6CF3" w:rsidP="001401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208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представлен алгоритм работы по обучению письму по системе Брайля. Основной акцент делается на разные виды контроля, которыми может воспользоваться слепой ученик на каждом этапе действий.</w:t>
      </w:r>
    </w:p>
    <w:p w:rsidR="00142087" w:rsidRPr="00142087" w:rsidRDefault="00142087" w:rsidP="001401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42087" w:rsidRPr="00142087" w:rsidRDefault="00142087" w:rsidP="001401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Голованова Е.Н. </w:t>
      </w:r>
      <w:r w:rsidRPr="0014208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обучения и воспитания детей с тяжелыми и множественными нарушениями развития в детском доме-интернате «Южное Бутово»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42087" w:rsidRPr="00142087" w:rsidRDefault="00142087" w:rsidP="0014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2087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Публикация рассказывает об организационных аспектах работы детского дома-интерната «Южное Бутово». В статье описано функционирование психолого-педагогической службы интерната, представлены в виде таблиц образовательные области обучения детей с 0 по 4 и с 5 по 9 классы, сообщается о досуговой и внеурочной работе педагогов с воспитанниками дома-интерната.</w:t>
      </w:r>
    </w:p>
    <w:p w:rsidR="00142087" w:rsidRPr="00142087" w:rsidRDefault="00142087" w:rsidP="0014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2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42087" w:rsidRPr="00142087" w:rsidRDefault="00142087" w:rsidP="00140171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087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Степанова Г.Н.</w:t>
      </w:r>
      <w:r w:rsidRPr="00142087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142087">
        <w:rPr>
          <w:rFonts w:ascii="Times New Roman" w:hAnsi="Times New Roman" w:cs="Times New Roman"/>
          <w:color w:val="000000"/>
          <w:sz w:val="24"/>
          <w:szCs w:val="24"/>
        </w:rPr>
        <w:t>Социально-трудовая реабилитация детей в ДДИ «Южное Бутово»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2087" w:rsidRPr="00142087" w:rsidRDefault="00142087" w:rsidP="0014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208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Статья посвящена работе ремесленных мастерских детского дома-интерната, где получают начальные навыки профессиональной подготовки дети и подростки с тяжелыми множественными нарушениями развития. Кратко описаны этапы обучения и специфика навыков, получаемых воспитанниками в каждой из 8 ремесленных мастерских ДДИ.</w:t>
      </w:r>
    </w:p>
    <w:p w:rsidR="00142087" w:rsidRPr="00142087" w:rsidRDefault="00142087" w:rsidP="001401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2087" w:rsidRPr="00142087" w:rsidRDefault="00142087" w:rsidP="00140171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087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Матвеева О.В.</w:t>
      </w:r>
      <w:r w:rsidRPr="00142087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142087">
        <w:rPr>
          <w:rFonts w:ascii="Times New Roman" w:hAnsi="Times New Roman" w:cs="Times New Roman"/>
          <w:color w:val="000000"/>
          <w:sz w:val="24"/>
          <w:szCs w:val="24"/>
        </w:rPr>
        <w:t>Альтернативная коммуникация (из практики работы)</w:t>
      </w:r>
      <w:r w:rsidRPr="00142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2087" w:rsidRDefault="00142087" w:rsidP="001401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208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Статья посвящена использованию различных средств альтернативной и дополнительной коммуникации при взаимодействии с детьми с тяжелыми и множественными нарушениями развития. Описаны принципы и этапы работы по обучению таких детей карточной коммуникации, применение визуальных расписаний и опор в групповой и индивидуальной работе.</w:t>
      </w:r>
    </w:p>
    <w:p w:rsidR="00142087" w:rsidRPr="00142087" w:rsidRDefault="00142087" w:rsidP="001401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42087" w:rsidRPr="00142087" w:rsidRDefault="00142087" w:rsidP="00140171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087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Буланова О.Н.</w:t>
      </w:r>
      <w:r w:rsidRPr="00142087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142087">
        <w:rPr>
          <w:rFonts w:ascii="Times New Roman" w:hAnsi="Times New Roman" w:cs="Times New Roman"/>
          <w:color w:val="000000"/>
          <w:sz w:val="24"/>
          <w:szCs w:val="24"/>
        </w:rPr>
        <w:t>Проект «</w:t>
      </w:r>
      <w:proofErr w:type="spellStart"/>
      <w:r w:rsidRPr="00142087">
        <w:rPr>
          <w:rFonts w:ascii="Times New Roman" w:hAnsi="Times New Roman" w:cs="Times New Roman"/>
          <w:color w:val="000000"/>
          <w:sz w:val="24"/>
          <w:szCs w:val="24"/>
        </w:rPr>
        <w:t>Мультикэмп</w:t>
      </w:r>
      <w:proofErr w:type="spellEnd"/>
      <w:r w:rsidRPr="00142087">
        <w:rPr>
          <w:rFonts w:ascii="Times New Roman" w:hAnsi="Times New Roman" w:cs="Times New Roman"/>
          <w:color w:val="000000"/>
          <w:sz w:val="24"/>
          <w:szCs w:val="24"/>
        </w:rPr>
        <w:t>» для детей и молодых людей с инвалидностью: перекресток вызовов и возможностей</w:t>
      </w:r>
      <w:r w:rsidRPr="00142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2087" w:rsidRDefault="00142087" w:rsidP="001401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208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рассказывается об использовании адаптивного пешеходного туризма для развития детей с тяжелыми множественными нарушениями развития, а также взрослых клиентов психоневрологического интерната. Описаны специфика, развивающие факторы и благотворный эффект туристической деятельности.</w:t>
      </w:r>
    </w:p>
    <w:p w:rsidR="00140171" w:rsidRPr="00140171" w:rsidRDefault="00140171" w:rsidP="001401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40171" w:rsidRPr="00140171" w:rsidRDefault="00140171" w:rsidP="00140171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171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Ельцова И.А.</w:t>
      </w:r>
      <w:r w:rsidRPr="00140171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140171">
        <w:rPr>
          <w:rFonts w:ascii="Times New Roman" w:hAnsi="Times New Roman" w:cs="Times New Roman"/>
          <w:color w:val="000000"/>
          <w:sz w:val="24"/>
          <w:szCs w:val="24"/>
        </w:rPr>
        <w:t>Проведение учебных экскурсий</w:t>
      </w:r>
      <w:r w:rsidRPr="001401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171" w:rsidRDefault="00140171" w:rsidP="001401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01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Авторы статьи обосновывают необходимость проведения экскурсий на природу с детьми, проживающими в интернате. В статье также содержатся примерный план экскурсий в парк в разные сезоны года и конспект экскурсии по теме «Признаки зимы».</w:t>
      </w:r>
    </w:p>
    <w:p w:rsidR="00140171" w:rsidRDefault="00140171" w:rsidP="001401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40171" w:rsidRPr="00140171" w:rsidRDefault="00140171" w:rsidP="00140171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171">
        <w:rPr>
          <w:rFonts w:ascii="Times New Roman" w:hAnsi="Times New Roman" w:cs="Times New Roman"/>
          <w:color w:val="000000"/>
          <w:sz w:val="24"/>
          <w:szCs w:val="24"/>
        </w:rPr>
        <w:t>Мастер-класс</w:t>
      </w:r>
      <w:r w:rsidRPr="00140171">
        <w:rPr>
          <w:rFonts w:ascii="Times New Roman" w:hAnsi="Times New Roman" w:cs="Times New Roman"/>
          <w:color w:val="000000"/>
          <w:sz w:val="24"/>
          <w:szCs w:val="24"/>
        </w:rPr>
        <w:t>ы по литературным произведениям</w:t>
      </w:r>
    </w:p>
    <w:p w:rsidR="00140171" w:rsidRPr="00140171" w:rsidRDefault="00140171" w:rsidP="0014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Мастер-класс «Я люблю свою лошадку» (мастерская по работе с нитью и </w:t>
      </w:r>
      <w:proofErr w:type="spellStart"/>
      <w:r w:rsidRPr="00140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ковроплетению</w:t>
      </w:r>
      <w:proofErr w:type="spellEnd"/>
      <w:r w:rsidRPr="00140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Мастер-класс «Волшебное дерево» (</w:t>
      </w:r>
      <w:proofErr w:type="gramStart"/>
      <w:r w:rsidRPr="00140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</w:t>
      </w:r>
      <w:proofErr w:type="gramEnd"/>
      <w:r w:rsidRPr="00140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студия)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Мастер-класс. </w:t>
      </w:r>
      <w:r w:rsidRPr="00140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«Башмачок» (мастерская керамики)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0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Мастер-класс «Моя звезда» (мастерская «Умельцы»)</w:t>
      </w:r>
    </w:p>
    <w:p w:rsidR="00140171" w:rsidRPr="00140171" w:rsidRDefault="00140171" w:rsidP="0014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01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цветной вкладке «Мы вместе» представлены мастер-классы по литературным произведениям: «Я люблю свою лошадку» (мастерская по работе с нитью и </w:t>
      </w:r>
      <w:proofErr w:type="spellStart"/>
      <w:r w:rsidRPr="001401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ковроплетению</w:t>
      </w:r>
      <w:proofErr w:type="spellEnd"/>
      <w:r w:rsidRPr="001401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), «Волшебное дерево» (</w:t>
      </w:r>
      <w:proofErr w:type="gramStart"/>
      <w:r w:rsidRPr="001401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ИЗО</w:t>
      </w:r>
      <w:proofErr w:type="gramEnd"/>
      <w:r w:rsidRPr="001401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студия), «Башмачок» (мастерская керамики), «Моя звезда» (мастерская «Умельцы»).</w:t>
      </w:r>
    </w:p>
    <w:p w:rsidR="00140171" w:rsidRPr="00140171" w:rsidRDefault="00140171" w:rsidP="001401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087" w:rsidRPr="00142087" w:rsidRDefault="00142087" w:rsidP="001401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087" w:rsidRPr="00142087" w:rsidRDefault="00142087" w:rsidP="001401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6CF3" w:rsidRPr="00142087" w:rsidRDefault="00AA6CF3" w:rsidP="001401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6CF3" w:rsidRPr="00142087" w:rsidRDefault="00AA6CF3" w:rsidP="001401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6CF3" w:rsidRPr="00AA6CF3" w:rsidRDefault="00AA6CF3" w:rsidP="0014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bookmarkEnd w:id="0"/>
    <w:p w:rsidR="00AA6CF3" w:rsidRDefault="00AA6CF3" w:rsidP="0014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71"/>
    <w:rsid w:val="00140171"/>
    <w:rsid w:val="00142087"/>
    <w:rsid w:val="00234571"/>
    <w:rsid w:val="00757D37"/>
    <w:rsid w:val="00AA6CF3"/>
    <w:rsid w:val="00E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F3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6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A6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6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F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42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F3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6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A6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6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F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4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2016-04-19T10:07:00Z</dcterms:created>
  <dcterms:modified xsi:type="dcterms:W3CDTF">2016-04-19T10:50:00Z</dcterms:modified>
</cp:coreProperties>
</file>