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Pr="00BF1F3F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Приложение № 1</w:t>
      </w: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743A11" w:rsidRPr="00BF1F3F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743A11" w:rsidRPr="00BF1F3F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bookmarkStart w:id="0" w:name="_GoBack"/>
      <w:bookmarkEnd w:id="0"/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Антикоррупционная политика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ГБУ РК «Специальная библиотека для слепых Республики Коми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им. Луи Брайля»</w:t>
      </w:r>
    </w:p>
    <w:p w:rsidR="00743A11" w:rsidRDefault="00743A11" w:rsidP="00743A11">
      <w:pPr>
        <w:pStyle w:val="a4"/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743A11" w:rsidRPr="00BF1F3F" w:rsidRDefault="00743A11" w:rsidP="00743A11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1. Цели и задачи Антикоррупционной политики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1.1. Антикоррупционная политика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 ноября 2013 года.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1.2. Настоящая Антикоррупционная политика является локальным нормативным актом ГБУ РК «Специальная библиотека для слепых Республики Коми им. Луи Брайля» (далее – учреждение), направленным на профилактику и пресечение коррупционных правонарушений в деятельности учреждения.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1.3. Основными целями внедрения в учреждении Антикоррупционной политики являются: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минимизация риска вовлечения руководства и работников учреждения в коррупционную деятельность;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формирование у работников учреждения понимания политики о неприятии коррупции в любых формах и проявлениях;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разъяснение основных требований законодательства Российской Федерации в области противодействия коррупции, применяемых в учреждении.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1.4. Для достижения поставленных целей устанавливаются следующие задачи: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установление основных принципов антикоррупционной деятельности учреждения;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определение области применения Антикоррупционной политики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 круг лиц, подпадающих под ее действие.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743A11" w:rsidRDefault="00743A11" w:rsidP="00743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Используемые в Антикоррупционной политике </w:t>
      </w:r>
    </w:p>
    <w:p w:rsidR="00743A11" w:rsidRPr="00BF1F3F" w:rsidRDefault="00743A11" w:rsidP="00743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понятия и определения</w:t>
      </w:r>
    </w:p>
    <w:p w:rsidR="00743A11" w:rsidRPr="00BF1F3F" w:rsidRDefault="00743A11" w:rsidP="00743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Коррупция – это злоупотребление служебным поведением, дача и получение взяток,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лицу другими физическими лицами 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(пункт 1 статьи 1 Федерального закона от 25 декабря 2008 г. № 273-ФЗ «О противодействии коррупции»).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Противодействие коррупции –</w:t>
      </w:r>
      <w:r w:rsidRPr="00BF1F3F">
        <w:rPr>
          <w:color w:val="000000" w:themeColor="text1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lastRenderedPageBreak/>
        <w:t>в) по минимизации и (или) ликвидации последствий коррупционных правонарушений.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Контрагент –</w:t>
      </w:r>
      <w:r w:rsidRPr="00BF1F3F">
        <w:rPr>
          <w:color w:val="000000" w:themeColor="text1"/>
        </w:rPr>
        <w:t xml:space="preserve"> любое российское </w:t>
      </w:r>
      <w:r>
        <w:rPr>
          <w:color w:val="000000" w:themeColor="text1"/>
        </w:rPr>
        <w:t>(</w:t>
      </w:r>
      <w:r w:rsidRPr="00BF1F3F">
        <w:rPr>
          <w:color w:val="000000" w:themeColor="text1"/>
        </w:rPr>
        <w:t>или иностранное</w:t>
      </w:r>
      <w:r>
        <w:rPr>
          <w:color w:val="000000" w:themeColor="text1"/>
        </w:rPr>
        <w:t>)</w:t>
      </w:r>
      <w:r w:rsidRPr="00BF1F3F">
        <w:rPr>
          <w:color w:val="000000" w:themeColor="text1"/>
        </w:rPr>
        <w:t xml:space="preserve"> </w:t>
      </w:r>
      <w:r>
        <w:rPr>
          <w:color w:val="000000" w:themeColor="text1"/>
        </w:rPr>
        <w:t>юридическое</w:t>
      </w:r>
      <w:r w:rsidRPr="00BF1F3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BF1F3F">
        <w:rPr>
          <w:color w:val="000000" w:themeColor="text1"/>
        </w:rPr>
        <w:t>или физическое лицо</w:t>
      </w:r>
      <w:r>
        <w:rPr>
          <w:color w:val="000000" w:themeColor="text1"/>
        </w:rPr>
        <w:t>)</w:t>
      </w:r>
      <w:r w:rsidRPr="00BF1F3F">
        <w:rPr>
          <w:color w:val="000000" w:themeColor="text1"/>
        </w:rPr>
        <w:t>, с которым организация вступает в договорные отношения, за исключением трудовых отношений.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Взятка –</w:t>
      </w:r>
      <w:r w:rsidRPr="00BF1F3F">
        <w:rPr>
          <w:color w:val="000000" w:themeColor="text1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Коммерческий подкуп – незаконные передачи</w:t>
      </w:r>
      <w:r w:rsidRPr="00BF1F3F">
        <w:rPr>
          <w:color w:val="000000" w:themeColor="text1"/>
        </w:rPr>
        <w:t xml:space="preserve">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Конфликт интересов –</w:t>
      </w:r>
      <w:r w:rsidRPr="00BF1F3F">
        <w:rPr>
          <w:color w:val="000000" w:themeColor="text1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743A11" w:rsidRPr="00BF1F3F" w:rsidRDefault="00743A11" w:rsidP="00743A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Личная заинтересованность работни</w:t>
      </w:r>
      <w:r>
        <w:rPr>
          <w:color w:val="000000" w:themeColor="text1"/>
        </w:rPr>
        <w:t>ка (представителя организации) –</w:t>
      </w:r>
      <w:r w:rsidRPr="00BF1F3F">
        <w:rPr>
          <w:color w:val="000000" w:themeColor="text1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743A11" w:rsidRDefault="00743A11" w:rsidP="00743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A24948" w:rsidRDefault="00743A11" w:rsidP="00743A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Основные принципы Антикоррупционной политики учреждения</w:t>
      </w:r>
    </w:p>
    <w:p w:rsidR="00743A11" w:rsidRPr="00BF1F3F" w:rsidRDefault="00743A11" w:rsidP="00743A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3.1. В соответствии со ст. 3 Федерального закона от 25 декабря 2008 года №273-ФЗ «О противодействии коррупции» противодействие коррупции в Российской Федерации основывается на следующих основных принципах: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dst100023"/>
      <w:bookmarkEnd w:id="1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законность;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dst100024"/>
      <w:bookmarkStart w:id="3" w:name="dst100025"/>
      <w:bookmarkEnd w:id="2"/>
      <w:bookmarkEnd w:id="3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dst100026"/>
      <w:bookmarkEnd w:id="4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dst100027"/>
      <w:bookmarkEnd w:id="5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приоритетное применение мер по предупреждению коррупции.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3.2. Система мер противодействия коррупции в учреждении основывается на следующих принципах: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принцип соответствия Антикоррупционной политики учреждения действующему законодательству и общепринятым нормам;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личного примера руководства учреждения при формировании культуры нетерпимости к коррупции и создании внутриорганизационной системы предупреждения (профилактики) и противодействия коррупции;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принцип вовлеченности работников – участие работников учреждения независимо от должности в формировании и реализации антикоррупционных стандартов и процедур;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принцип соразмерности антикоррупционных процедур величине возможного ущерба и вероятности реализации коррупционного риска;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эффективности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антикоррупционных процедур –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антикоррупционных мероприятий, которые обеспечивают простоту реализации и приносят значимый результат;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открытость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информирование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партнеров, контрагенто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общественности о принятых антикоррупционных стандартов ведения деятельности;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постоянного контроля и регулярного мониторинга эффективности внедренных антикоррупционных стандартов и процедур, а также контроль их исполнения;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ответственности и неотвратимости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ими трудовых обязанностей.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7D104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Область применения Антикоррупционной политики и круг лиц,</w:t>
      </w:r>
    </w:p>
    <w:p w:rsidR="00743A11" w:rsidRPr="007D104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попадающих под ее действие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Основным кругом лиц, попадающих под действие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Антикоррупционной 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политики, являются работники учреждения, находящиеся с ним в трудовых отношениях, вне зависимости от занимаемой должности и выполняемых функций.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4.2. Положения настоящей Антикоррупционной политики могут распространятся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E87F1D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Должностные лиц учреждения, ответственные за реализацию антикоррупционной политики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Исходя из установленных задач, специфики деятельности, штатной численности и организационной структуры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иректор учреждения является ответственным за организацию всех мероприятий, направленных на противодействие коррупции в учреждении.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. Обязанности 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ответственного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реализацию Антикоррупционной политики: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рекомендаций для принятия решения по вопросам Антикоррупционной политики в учреждении;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локальных нормативных актов, направленных на реализацию мер по предупреждению коррупции;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работников учреждения;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проведения оценки коррупционных рисков;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прием и рассмотрение сообщений о случаях склонения работников к свершению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мероприятий по вопросам профилактики и противодействия коррупции и индивидуального консультирования работников;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  оказание содействия уполномоченным представителям контрольно-надзорных органов при проведении ими проверок деятельности учреждения по вопросам предупреждения и противодействия коррупции;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оказание содействия правоохранительным органам при проведении мероприятий по пресечению или расследованию коррупционных преступлений, включая оперативно-розыскные 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мероприятия;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участие в организации антикоррупционной пропаганды.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выявления причин и условий, способствующих возникновению и распространению коррупции; выработки мер, направленных на предупреждение и ликвидацию условий, порождающих, провоцирующих и поддерживающих коррупцию во всех её проявлениях; снижения рисков проявления коррупции –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комиссия по противодействию коррупции.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Состав и Положение о комиссии по противодействию коррупции утверждается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директором учреждения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. Цели, порядок работы и полномочия комиссии по противодействию коррупции определяются Положением о комиссии по противодействию коррупции.</w:t>
      </w:r>
    </w:p>
    <w:p w:rsidR="00743A11" w:rsidRPr="00E574B5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3A11" w:rsidRPr="007350E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Обязанности работников в учреждении, связанных с предупреждением и противодействием коррупции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6.1. Все работники вне зависимости от должности и стажа работы в учреждении в связи с исполнением своих должностных обязанностей должны: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руководствоваться положениями настоящей Антикоррупционной политики и соблюдать ее принципы и требования;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743A11" w:rsidRPr="005C35D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Перечня реализуемых учреждением антикоррупционных мероприятий</w:t>
      </w: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2972"/>
        <w:gridCol w:w="6951"/>
      </w:tblGrid>
      <w:tr w:rsidR="00743A11" w:rsidRPr="00BF1F3F" w:rsidTr="00743A11">
        <w:tc>
          <w:tcPr>
            <w:tcW w:w="2972" w:type="dxa"/>
          </w:tcPr>
          <w:p w:rsidR="00743A11" w:rsidRPr="00BF1F3F" w:rsidRDefault="00743A11" w:rsidP="005F232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743A11" w:rsidRPr="00BF1F3F" w:rsidTr="00743A11">
        <w:tc>
          <w:tcPr>
            <w:tcW w:w="2972" w:type="dxa"/>
            <w:vMerge w:val="restart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Кодекса этики и служебного поведения работников учреждения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внедрение Положения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предотвращении и урегулировании конфликта интересов</w:t>
            </w: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4B42E9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 с ГКУ РК «ЦОД»)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4B42E9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743A11" w:rsidRPr="00BF1F3F" w:rsidTr="00743A11">
        <w:tc>
          <w:tcPr>
            <w:tcW w:w="2972" w:type="dxa"/>
            <w:vMerge w:val="restart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</w:t>
            </w: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подверженных таким рискам, и разработки соответствующих антикоррупционных мер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743A11" w:rsidRPr="00BF1F3F" w:rsidTr="00743A11">
        <w:tc>
          <w:tcPr>
            <w:tcW w:w="2972" w:type="dxa"/>
            <w:vMerge w:val="restart"/>
          </w:tcPr>
          <w:p w:rsidR="00743A11" w:rsidRPr="00BF1F3F" w:rsidRDefault="00743A11" w:rsidP="005F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743A11" w:rsidRPr="00BF1F3F" w:rsidTr="00743A11">
        <w:tc>
          <w:tcPr>
            <w:tcW w:w="2972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 организации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743A11" w:rsidRPr="00BF1F3F" w:rsidTr="00743A11">
        <w:tc>
          <w:tcPr>
            <w:tcW w:w="2972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экспертов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</w:tr>
      <w:tr w:rsidR="00743A11" w:rsidRPr="00BF1F3F" w:rsidTr="00743A11">
        <w:tc>
          <w:tcPr>
            <w:tcW w:w="2972" w:type="dxa"/>
            <w:vMerge w:val="restart"/>
          </w:tcPr>
          <w:p w:rsidR="00743A11" w:rsidRPr="00BF1F3F" w:rsidRDefault="00743A11" w:rsidP="005F232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743A11" w:rsidRPr="00BF1F3F" w:rsidTr="00743A11">
        <w:tc>
          <w:tcPr>
            <w:tcW w:w="2972" w:type="dxa"/>
            <w:vMerge/>
          </w:tcPr>
          <w:p w:rsidR="00743A11" w:rsidRPr="00BF1F3F" w:rsidRDefault="00743A11" w:rsidP="005F232C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51" w:type="dxa"/>
          </w:tcPr>
          <w:p w:rsidR="00743A11" w:rsidRPr="00BF1F3F" w:rsidRDefault="00743A11" w:rsidP="005F23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Внедрение стандартов поведения работников учреждения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8.1. В целях внедрения антикоррупционных стандартов поведения среди сотрудников учреждения устанавливаются общие правила 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едения, закрепленные в Кодексе этике и служебного поведения работников учреждения.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FF616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Выявление и урегулирование конфликта интересов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9.1.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учреждении утверждается Положение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предотвращении и урегулировании конфликта интересов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3A11" w:rsidRPr="00FF616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Правила обмена деловыми подарками и</w:t>
      </w:r>
    </w:p>
    <w:p w:rsidR="00743A11" w:rsidRPr="00FF616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знаками делового гостеприимства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10.1. В целях исключения оказания влияния третьих лиц на деятельность работников учреждения при осуществлении ими трудовой деятельности, а также нарушения норм действующего антикоррупционного законодательства Российской Федерации, в учреждении утверждаются Правила обмена деловыми подарками и знаками делового гостеприимства.</w:t>
      </w:r>
    </w:p>
    <w:p w:rsidR="00743A11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CC72DD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CC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Оценка коррупционных рисков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.1.Целью оценки коррупционных рисков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соответствия реализуемых мер предупреждения коррупции специфике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 использование ресурсов, направляемых на проведение работы по предупреждению коррупции;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конкретных процессов и хозяйственных операций в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коррупционных рисков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учётом специфики деятельности организации.</w:t>
      </w:r>
    </w:p>
    <w:p w:rsidR="00743A11" w:rsidRPr="00CC72DD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43A11" w:rsidRPr="00FF6161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Консультирование и обучение работников учреждения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12.1.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12.2. Цели и задачи обучения определяют тематику и форму занятий. Обучение может, в частности, проводится по следующей тематике: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4" w:anchor="1021" w:history="1">
        <w:r w:rsidRPr="00BF1F3F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коррупция</w:t>
        </w:r>
      </w:hyperlink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 в государственном и частном секторах экономики (теоретическая);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(прикладная);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и разрешение конфликта интересов при выполнении трудовых обязанностей (прикладная);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взаимодействие с правоохранительными органами по вопросам профилактики и противодействия коррупции (прикладная).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12.3. При организации обучения следует учитывать категорию обучаемых лиц. Стандартно выделяются следующие группы обучаемых: лица, ответственные за противодействие коррупции в учреждении; руководящие работники; иные работники учреждения. В небольших организациях может возникнуть проблема формирования учебных групп.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12.4. В зависимости от времени проведения можно выделить следующие виды обучения: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12.5. Консультирование по вопросам противодействия коррупции обычно осуществляется в индивидуальном порядке.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Внутренний контроль и аудит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13.1. </w:t>
      </w:r>
      <w:r w:rsidRPr="00954CB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6 декабря 2011 г. № 402-ФЗ «О бухгалтерском учете» установлена обязанность для всех организаций осуществлять внутренний контроль хозяйственных операций.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13.2. 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Для этого система внутреннего контроля и аудита должна учитывать требования антикоррупционной политики: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документирования операций хозяйственной деятельности учреждения;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проверка экономической обоснованности осуществляемых операций в сферах коррупционного риска.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13.3. 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13.4.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таких как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оплата услуг, характер которых не определен либо вызывает сомнения;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закупки или продажи по ценам, значительно отличающимся от рыночных;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сомнительные платежи наличными.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6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Меры по предупреждению коррупции при взаимодействии с организациями-контрагентами и в зависимых организациях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743A1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в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ключение в договоры, заключаемые с контрагентами, положений о соблюдении антикоррупционных стандартов;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азмещение на официальном сайте организации информации о мерах по предупреждению коррупции, предпринимаемых в организации.</w:t>
      </w:r>
    </w:p>
    <w:p w:rsidR="00743A11" w:rsidRPr="00AE6121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Сотрудничество с правоохранительными органами</w:t>
      </w: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противодействия коррупции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15.1.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15.2. У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15.3. Учреждение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15.4. Сотрудничество с правоохранительными органами также может проявляться в форме: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15.5. Руководству учреждения и ее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работники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Ответственность работников за несоблюдение требований</w:t>
      </w: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Антикоррупционной политики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16.1. Учреждение и все его работники должны соблюдать нормы действующего антикоррупционного законодательства Российской Федерации, в том числе Уголовного кодекса Российской Федерации, Кодекса Российской Федерации об административных правонарушениях, Федерального закона от 25 декабря 2008 года №273-ФЗ «О противодействии коррупции».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16.2. Все работники учреждения вне зависимости от занимаемой должности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16.3. Лица, виновные в нарушении требований настоящей Антикоррупционной политики, могут быть привлечены к дисциплинарной, административной, гражданско-правовой и уголовной ответственности.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 Порядок пересмотра и внесения изменений</w:t>
      </w:r>
    </w:p>
    <w:p w:rsidR="00743A11" w:rsidRPr="00BD0607" w:rsidRDefault="00743A11" w:rsidP="00743A1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 Антикоррупционную политику учреждения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Учреждение осуществляет регулярный мониторинг эффективности Антикоррупционной политики. </w:t>
      </w:r>
    </w:p>
    <w:p w:rsidR="00743A11" w:rsidRPr="00BF1F3F" w:rsidRDefault="00743A11" w:rsidP="00743A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17.2. Пересмотр принятой Антикоррупционной политики может проводится в случае внесения соответствующих изменений в действующее законодательство Российской Федерации.</w:t>
      </w: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743A11" w:rsidRDefault="00743A11" w:rsidP="00743A1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913129" w:rsidRDefault="00913129"/>
    <w:sectPr w:rsidR="0091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D1"/>
    <w:rsid w:val="000F40D1"/>
    <w:rsid w:val="006156CD"/>
    <w:rsid w:val="00743A11"/>
    <w:rsid w:val="0091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0E0AC-7A06-4926-A643-4ACAE665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3A11"/>
    <w:pPr>
      <w:ind w:left="720"/>
      <w:contextualSpacing/>
    </w:pPr>
  </w:style>
  <w:style w:type="table" w:styleId="a5">
    <w:name w:val="Table Grid"/>
    <w:basedOn w:val="a1"/>
    <w:uiPriority w:val="39"/>
    <w:rsid w:val="0074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03996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3682</Words>
  <Characters>20988</Characters>
  <Application>Microsoft Office Word</Application>
  <DocSecurity>0</DocSecurity>
  <Lines>174</Lines>
  <Paragraphs>49</Paragraphs>
  <ScaleCrop>false</ScaleCrop>
  <Company/>
  <LinksUpToDate>false</LinksUpToDate>
  <CharactersWithSpaces>24621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3</cp:revision>
  <dcterms:created xsi:type="dcterms:W3CDTF">2020-01-14T11:40:00Z</dcterms:created>
  <dcterms:modified xsi:type="dcterms:W3CDTF">2020-01-14T11:40:00Z</dcterms:modified>
</cp:coreProperties>
</file>